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F631" w14:textId="77777777" w:rsidR="00F05B0E" w:rsidRPr="00B5573A" w:rsidRDefault="00F05B0E" w:rsidP="00F05B0E">
      <w:pPr>
        <w:spacing w:after="0" w:line="240" w:lineRule="auto"/>
        <w:jc w:val="both"/>
        <w:rPr>
          <w:rFonts w:cs="Arial"/>
          <w:szCs w:val="20"/>
        </w:rPr>
      </w:pPr>
      <w:r w:rsidRPr="00B5573A">
        <w:rPr>
          <w:rFonts w:cs="Arial"/>
          <w:szCs w:val="20"/>
        </w:rPr>
        <w:t xml:space="preserve">Številka: </w:t>
      </w:r>
      <w:r>
        <w:rPr>
          <w:rFonts w:cs="Arial"/>
          <w:szCs w:val="20"/>
        </w:rPr>
        <w:t>(11)</w:t>
      </w:r>
    </w:p>
    <w:p w14:paraId="3C087929" w14:textId="58E694FA" w:rsidR="00F05B0E" w:rsidRPr="00B5573A" w:rsidRDefault="00F05B0E" w:rsidP="00F05B0E">
      <w:pPr>
        <w:spacing w:after="0" w:line="240" w:lineRule="auto"/>
        <w:jc w:val="both"/>
        <w:rPr>
          <w:rFonts w:cs="Arial"/>
          <w:szCs w:val="20"/>
        </w:rPr>
      </w:pPr>
      <w:r w:rsidRPr="00B5573A"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>0</w:t>
      </w:r>
      <w:r w:rsidR="00265D40">
        <w:rPr>
          <w:rFonts w:cs="Arial"/>
          <w:szCs w:val="20"/>
        </w:rPr>
        <w:t>3</w:t>
      </w:r>
      <w:r>
        <w:rPr>
          <w:rFonts w:cs="Arial"/>
          <w:szCs w:val="20"/>
        </w:rPr>
        <w:t>.0</w:t>
      </w:r>
      <w:r w:rsidR="00265D40">
        <w:rPr>
          <w:rFonts w:cs="Arial"/>
          <w:szCs w:val="20"/>
        </w:rPr>
        <w:t>4</w:t>
      </w:r>
      <w:r>
        <w:rPr>
          <w:rFonts w:cs="Arial"/>
          <w:szCs w:val="20"/>
        </w:rPr>
        <w:t>.2026</w:t>
      </w:r>
    </w:p>
    <w:p w14:paraId="58A5EC4D" w14:textId="77777777" w:rsidR="00F05B0E" w:rsidRDefault="00F05B0E" w:rsidP="008A3C00">
      <w:pPr>
        <w:rPr>
          <w:b/>
          <w:bCs/>
        </w:rPr>
      </w:pPr>
    </w:p>
    <w:p w14:paraId="401A3A79" w14:textId="77777777" w:rsidR="00F05B0E" w:rsidRDefault="00F05B0E" w:rsidP="008A3C00">
      <w:pPr>
        <w:rPr>
          <w:b/>
          <w:bCs/>
        </w:rPr>
      </w:pPr>
    </w:p>
    <w:p w14:paraId="160E2124" w14:textId="77777777" w:rsidR="00F05B0E" w:rsidRPr="00F05B0E" w:rsidRDefault="00F05B0E" w:rsidP="008A3C00">
      <w:pPr>
        <w:rPr>
          <w:b/>
          <w:bCs/>
          <w:sz w:val="10"/>
          <w:szCs w:val="10"/>
        </w:rPr>
      </w:pPr>
    </w:p>
    <w:p w14:paraId="52E14AF8" w14:textId="2E046052" w:rsidR="00DE3E7B" w:rsidRDefault="00F05B0E" w:rsidP="00DE3E7B">
      <w:pPr>
        <w:rPr>
          <w:rFonts w:eastAsia="Times New Roman" w:cs="Arial"/>
          <w:b/>
          <w:bCs/>
          <w:color w:val="000000"/>
          <w:szCs w:val="20"/>
          <w:lang w:eastAsia="sl-SI"/>
        </w:rPr>
      </w:pPr>
      <w:r w:rsidRPr="00F05B0E">
        <w:rPr>
          <w:b/>
          <w:bCs/>
        </w:rPr>
        <w:t xml:space="preserve">Zadeva: </w:t>
      </w:r>
      <w:r w:rsidR="00DE3E7B" w:rsidRPr="00DE3E7B">
        <w:rPr>
          <w:rFonts w:eastAsia="Times New Roman" w:cs="Arial"/>
          <w:b/>
          <w:bCs/>
          <w:color w:val="000000"/>
          <w:szCs w:val="20"/>
          <w:lang w:eastAsia="sl-SI"/>
        </w:rPr>
        <w:t>Namestitve po 54.b členu ZSV</w:t>
      </w:r>
    </w:p>
    <w:p w14:paraId="715885F0" w14:textId="77777777" w:rsidR="00DE3E7B" w:rsidRPr="00DE3E7B" w:rsidRDefault="00DE3E7B" w:rsidP="00DE3E7B">
      <w:pPr>
        <w:rPr>
          <w:rFonts w:eastAsia="Times New Roman" w:cs="Arial"/>
          <w:b/>
          <w:bCs/>
          <w:color w:val="000000"/>
          <w:szCs w:val="20"/>
          <w:lang w:eastAsia="sl-SI"/>
        </w:rPr>
      </w:pPr>
    </w:p>
    <w:p w14:paraId="47167697" w14:textId="6C173342" w:rsidR="00DE3E7B" w:rsidRPr="00DE3E7B" w:rsidRDefault="00DE3E7B" w:rsidP="00DE3E7B">
      <w:pPr>
        <w:jc w:val="both"/>
        <w:rPr>
          <w:rFonts w:cs="Arial"/>
          <w:szCs w:val="20"/>
          <w:shd w:val="clear" w:color="auto" w:fill="FFFFFF"/>
        </w:rPr>
      </w:pPr>
      <w:r w:rsidRPr="00F05B0E">
        <w:rPr>
          <w:rFonts w:cs="Arial"/>
          <w:szCs w:val="20"/>
          <w:shd w:val="clear" w:color="auto" w:fill="FFFFFF"/>
        </w:rPr>
        <w:t xml:space="preserve">Dom upokojencev Ptuj, </w:t>
      </w:r>
      <w:proofErr w:type="spellStart"/>
      <w:r w:rsidRPr="00F05B0E">
        <w:rPr>
          <w:rFonts w:cs="Arial"/>
          <w:szCs w:val="20"/>
          <w:shd w:val="clear" w:color="auto" w:fill="FFFFFF"/>
        </w:rPr>
        <w:t>Volkmerjeva</w:t>
      </w:r>
      <w:proofErr w:type="spellEnd"/>
      <w:r w:rsidRPr="00F05B0E">
        <w:rPr>
          <w:rFonts w:cs="Arial"/>
          <w:szCs w:val="20"/>
          <w:shd w:val="clear" w:color="auto" w:fill="FFFFFF"/>
        </w:rPr>
        <w:t xml:space="preserve"> cesta 10, 2250 Ptuj</w:t>
      </w:r>
      <w:r>
        <w:rPr>
          <w:rFonts w:cs="Arial"/>
          <w:szCs w:val="20"/>
          <w:shd w:val="clear" w:color="auto" w:fill="FFFFFF"/>
        </w:rPr>
        <w:t xml:space="preserve"> (v nadaljevanju: »DU Ptuj«) v skladu z 17. členom </w:t>
      </w:r>
      <w:r w:rsidRPr="00F05B0E">
        <w:rPr>
          <w:rFonts w:cs="Arial"/>
          <w:szCs w:val="20"/>
          <w:shd w:val="clear" w:color="auto" w:fill="FFFFFF"/>
        </w:rPr>
        <w:t xml:space="preserve">Pravilnik o uveljavljanju socialno varstvenih storitev institucionalnega varstva ter vodenja in varstva ter zaposlitve pod posebnimi pogoji </w:t>
      </w:r>
      <w:r>
        <w:rPr>
          <w:rFonts w:cs="Arial"/>
          <w:szCs w:val="20"/>
          <w:shd w:val="clear" w:color="auto" w:fill="FFFFFF"/>
        </w:rPr>
        <w:t xml:space="preserve">objavlja podatke za namestitve v skladu s 54.b členom zakona o socialnem varstvu </w:t>
      </w:r>
      <w:r w:rsidRPr="002E1B42">
        <w:rPr>
          <w:rFonts w:cs="Arial"/>
          <w:szCs w:val="20"/>
          <w:shd w:val="clear" w:color="auto" w:fill="FFFFFF"/>
        </w:rPr>
        <w:t>(Uradni list RS, št. </w:t>
      </w:r>
      <w:hyperlink r:id="rId8" w:tgtFrame="_blank" w:tooltip="Zakon o socialnem varstvu (uradno prečiščeno besedilo) (ZSV-UPB2)" w:history="1">
        <w:r w:rsidRPr="002E1B42">
          <w:rPr>
            <w:rFonts w:cs="Arial"/>
            <w:szCs w:val="20"/>
            <w:shd w:val="clear" w:color="auto" w:fill="FFFFFF"/>
          </w:rPr>
          <w:t>3/07</w:t>
        </w:r>
      </w:hyperlink>
      <w:r w:rsidRPr="002E1B42">
        <w:rPr>
          <w:rFonts w:cs="Arial"/>
          <w:szCs w:val="20"/>
          <w:shd w:val="clear" w:color="auto" w:fill="FFFFFF"/>
        </w:rPr>
        <w:t> – uradno prečiščeno besedilo, </w:t>
      </w:r>
      <w:hyperlink r:id="rId9" w:tgtFrame="_blank" w:tooltip="Popravek Uradnega prečiščenega besedila Zakona o socialnem varstvu" w:history="1">
        <w:r w:rsidRPr="002E1B42">
          <w:rPr>
            <w:rFonts w:cs="Arial"/>
            <w:szCs w:val="20"/>
            <w:shd w:val="clear" w:color="auto" w:fill="FFFFFF"/>
          </w:rPr>
          <w:t>23/07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popr</w:t>
      </w:r>
      <w:proofErr w:type="spellEnd"/>
      <w:r w:rsidRPr="002E1B42">
        <w:rPr>
          <w:rFonts w:cs="Arial"/>
          <w:szCs w:val="20"/>
          <w:shd w:val="clear" w:color="auto" w:fill="FFFFFF"/>
        </w:rPr>
        <w:t>., </w:t>
      </w:r>
      <w:hyperlink r:id="rId10" w:tgtFrame="_blank" w:tooltip="Popravek Uradnega prečiščenega besedila Zakona o socialnem varstvu" w:history="1">
        <w:r w:rsidRPr="002E1B42">
          <w:rPr>
            <w:rFonts w:cs="Arial"/>
            <w:szCs w:val="20"/>
            <w:shd w:val="clear" w:color="auto" w:fill="FFFFFF"/>
          </w:rPr>
          <w:t>41/07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popr</w:t>
      </w:r>
      <w:proofErr w:type="spellEnd"/>
      <w:r w:rsidRPr="002E1B42">
        <w:rPr>
          <w:rFonts w:cs="Arial"/>
          <w:szCs w:val="20"/>
          <w:shd w:val="clear" w:color="auto" w:fill="FFFFFF"/>
        </w:rPr>
        <w:t>., </w:t>
      </w:r>
      <w:hyperlink r:id="rId11" w:tgtFrame="_blank" w:tooltip="Zakon o socialno varstvenih prejemkih (ZSVarPre)" w:history="1">
        <w:r w:rsidRPr="002E1B42">
          <w:rPr>
            <w:rFonts w:cs="Arial"/>
            <w:szCs w:val="20"/>
            <w:shd w:val="clear" w:color="auto" w:fill="FFFFFF"/>
          </w:rPr>
          <w:t>61/10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ZSVarPre</w:t>
      </w:r>
      <w:proofErr w:type="spellEnd"/>
      <w:r w:rsidRPr="002E1B42">
        <w:rPr>
          <w:rFonts w:cs="Arial"/>
          <w:szCs w:val="20"/>
          <w:shd w:val="clear" w:color="auto" w:fill="FFFFFF"/>
        </w:rPr>
        <w:t>, </w:t>
      </w:r>
      <w:hyperlink r:id="rId12" w:tgtFrame="_blank" w:tooltip="Zakon o uveljavljanju pravic iz javnih sredstev (ZUPJS)" w:history="1">
        <w:r w:rsidRPr="002E1B42">
          <w:rPr>
            <w:rFonts w:cs="Arial"/>
            <w:szCs w:val="20"/>
            <w:shd w:val="clear" w:color="auto" w:fill="FFFFFF"/>
          </w:rPr>
          <w:t>62/10</w:t>
        </w:r>
      </w:hyperlink>
      <w:r w:rsidRPr="002E1B42">
        <w:rPr>
          <w:rFonts w:cs="Arial"/>
          <w:szCs w:val="20"/>
          <w:shd w:val="clear" w:color="auto" w:fill="FFFFFF"/>
        </w:rPr>
        <w:t> – ZUPJS, </w:t>
      </w:r>
      <w:hyperlink r:id="rId13" w:tgtFrame="_blank" w:tooltip="Zakon o dopolnitvi Zakona o socialnem varstvu (ZSV-E)" w:history="1">
        <w:r w:rsidRPr="002E1B42">
          <w:rPr>
            <w:rFonts w:cs="Arial"/>
            <w:szCs w:val="20"/>
            <w:shd w:val="clear" w:color="auto" w:fill="FFFFFF"/>
          </w:rPr>
          <w:t>57/12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4" w:tgtFrame="_blank" w:tooltip="Zakon o spremembah in dopolnitvah Zakona o socialnem varstvu (ZSV-F)" w:history="1">
        <w:r w:rsidRPr="002E1B42">
          <w:rPr>
            <w:rFonts w:cs="Arial"/>
            <w:szCs w:val="20"/>
            <w:shd w:val="clear" w:color="auto" w:fill="FFFFFF"/>
          </w:rPr>
          <w:t>39/16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5" w:tgtFrame="_blank" w:tooltip="Zakon o prijavi prebivališča (ZPPreb-1)" w:history="1">
        <w:r w:rsidRPr="002E1B42">
          <w:rPr>
            <w:rFonts w:cs="Arial"/>
            <w:szCs w:val="20"/>
            <w:shd w:val="clear" w:color="auto" w:fill="FFFFFF"/>
          </w:rPr>
          <w:t>52/16</w:t>
        </w:r>
      </w:hyperlink>
      <w:r w:rsidRPr="002E1B42">
        <w:rPr>
          <w:rFonts w:cs="Arial"/>
          <w:szCs w:val="20"/>
          <w:shd w:val="clear" w:color="auto" w:fill="FFFFFF"/>
        </w:rPr>
        <w:t> – ZPPreb-1, </w:t>
      </w:r>
      <w:hyperlink r:id="rId16" w:tgtFrame="_blank" w:tooltip="Družinski zakonik (DZ)" w:history="1">
        <w:r w:rsidRPr="002E1B42">
          <w:rPr>
            <w:rFonts w:cs="Arial"/>
            <w:szCs w:val="20"/>
            <w:shd w:val="clear" w:color="auto" w:fill="FFFFFF"/>
          </w:rPr>
          <w:t>15/17</w:t>
        </w:r>
      </w:hyperlink>
      <w:r w:rsidRPr="002E1B42">
        <w:rPr>
          <w:rFonts w:cs="Arial"/>
          <w:szCs w:val="20"/>
          <w:shd w:val="clear" w:color="auto" w:fill="FFFFFF"/>
        </w:rPr>
        <w:t> – DZ, </w:t>
      </w:r>
      <w:hyperlink r:id="rId17" w:tgtFrame="_blank" w:tooltip="Zakon o dopolnitvah Zakona o socialnem varstvu (ZSV-G)" w:history="1">
        <w:r w:rsidRPr="002E1B42">
          <w:rPr>
            <w:rFonts w:cs="Arial"/>
            <w:szCs w:val="20"/>
            <w:shd w:val="clear" w:color="auto" w:fill="FFFFFF"/>
          </w:rPr>
          <w:t>29/17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8" w:tgtFrame="_blank" w:tooltip="Zakon o spremembah in dopolnitvah Zakona o socialnem varstvu (ZSV-H)" w:history="1">
        <w:r w:rsidRPr="002E1B42">
          <w:rPr>
            <w:rFonts w:cs="Arial"/>
            <w:szCs w:val="20"/>
            <w:shd w:val="clear" w:color="auto" w:fill="FFFFFF"/>
          </w:rPr>
          <w:t>54/17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19" w:tgtFrame="_blank" w:tooltip="Zakon o nevladnih organizacijah (ZNOrg)" w:history="1">
        <w:r w:rsidRPr="002E1B42">
          <w:rPr>
            <w:rFonts w:cs="Arial"/>
            <w:szCs w:val="20"/>
            <w:shd w:val="clear" w:color="auto" w:fill="FFFFFF"/>
          </w:rPr>
          <w:t>21/18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ZNOrg</w:t>
      </w:r>
      <w:proofErr w:type="spellEnd"/>
      <w:r w:rsidRPr="002E1B42">
        <w:rPr>
          <w:rFonts w:cs="Arial"/>
          <w:szCs w:val="20"/>
          <w:shd w:val="clear" w:color="auto" w:fill="FFFFFF"/>
        </w:rPr>
        <w:t>, </w:t>
      </w:r>
      <w:hyperlink r:id="rId20" w:tgtFrame="_blank" w:tooltip="Zakon o spremembah in dopolnitvah Zakona o osebni asistenci (ZOA-A)" w:history="1">
        <w:r w:rsidRPr="002E1B42">
          <w:rPr>
            <w:rFonts w:cs="Arial"/>
            <w:szCs w:val="20"/>
            <w:shd w:val="clear" w:color="auto" w:fill="FFFFFF"/>
          </w:rPr>
          <w:t>31/18</w:t>
        </w:r>
      </w:hyperlink>
      <w:r w:rsidRPr="002E1B42">
        <w:rPr>
          <w:rFonts w:cs="Arial"/>
          <w:szCs w:val="20"/>
          <w:shd w:val="clear" w:color="auto" w:fill="FFFFFF"/>
        </w:rPr>
        <w:t> – ZOA-A, </w:t>
      </w:r>
      <w:hyperlink r:id="rId21" w:tgtFrame="_blank" w:tooltip="Zakon o spremembah in dopolnitvah Zakona o socialnem varstvu (ZSV-I)" w:history="1">
        <w:r w:rsidRPr="002E1B42">
          <w:rPr>
            <w:rFonts w:cs="Arial"/>
            <w:szCs w:val="20"/>
            <w:shd w:val="clear" w:color="auto" w:fill="FFFFFF"/>
          </w:rPr>
          <w:t>28/19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22" w:tgtFrame="_blank" w:tooltip="Zakon o finančni razbremenitvi občin (ZFRO)" w:history="1">
        <w:r w:rsidRPr="002E1B42">
          <w:rPr>
            <w:rFonts w:cs="Arial"/>
            <w:szCs w:val="20"/>
            <w:shd w:val="clear" w:color="auto" w:fill="FFFFFF"/>
          </w:rPr>
          <w:t>189/20</w:t>
        </w:r>
      </w:hyperlink>
      <w:r w:rsidRPr="002E1B42">
        <w:rPr>
          <w:rFonts w:cs="Arial"/>
          <w:szCs w:val="20"/>
          <w:shd w:val="clear" w:color="auto" w:fill="FFFFFF"/>
        </w:rPr>
        <w:t> – ZFRO, </w:t>
      </w:r>
      <w:hyperlink r:id="rId23" w:tgtFrame="_blank" w:tooltip="Zakon o dolgotrajni oskrbi (ZDOsk)" w:history="1">
        <w:r w:rsidRPr="002E1B42">
          <w:rPr>
            <w:rFonts w:cs="Arial"/>
            <w:szCs w:val="20"/>
            <w:shd w:val="clear" w:color="auto" w:fill="FFFFFF"/>
          </w:rPr>
          <w:t>196/21</w:t>
        </w:r>
      </w:hyperlink>
      <w:r w:rsidRPr="002E1B42">
        <w:rPr>
          <w:rFonts w:cs="Arial"/>
          <w:szCs w:val="20"/>
          <w:shd w:val="clear" w:color="auto" w:fill="FFFFFF"/>
        </w:rPr>
        <w:t xml:space="preserve"> – </w:t>
      </w:r>
      <w:proofErr w:type="spellStart"/>
      <w:r w:rsidRPr="002E1B42">
        <w:rPr>
          <w:rFonts w:cs="Arial"/>
          <w:szCs w:val="20"/>
          <w:shd w:val="clear" w:color="auto" w:fill="FFFFFF"/>
        </w:rPr>
        <w:t>ZDOsk</w:t>
      </w:r>
      <w:proofErr w:type="spellEnd"/>
      <w:r w:rsidRPr="002E1B42">
        <w:rPr>
          <w:rFonts w:cs="Arial"/>
          <w:szCs w:val="20"/>
          <w:shd w:val="clear" w:color="auto" w:fill="FFFFFF"/>
        </w:rPr>
        <w:t>, </w:t>
      </w:r>
      <w:hyperlink r:id="rId24" w:tgtFrame="_blank" w:tooltip="Zakon o spremembah in dopolnitvah Zakona o socialnem varstvu (ZSV-J)" w:history="1">
        <w:r w:rsidRPr="002E1B42">
          <w:rPr>
            <w:rFonts w:cs="Arial"/>
            <w:szCs w:val="20"/>
            <w:shd w:val="clear" w:color="auto" w:fill="FFFFFF"/>
          </w:rPr>
          <w:t>82/23</w:t>
        </w:r>
      </w:hyperlink>
      <w:r w:rsidRPr="002E1B42">
        <w:rPr>
          <w:rFonts w:cs="Arial"/>
          <w:szCs w:val="20"/>
          <w:shd w:val="clear" w:color="auto" w:fill="FFFFFF"/>
        </w:rPr>
        <w:t>, </w:t>
      </w:r>
      <w:hyperlink r:id="rId25" w:tgtFrame="_blank" w:tooltip="Zakon o dolgotrajni oskrbi (ZDOsk-1)" w:history="1">
        <w:r w:rsidRPr="002E1B42">
          <w:rPr>
            <w:rFonts w:cs="Arial"/>
            <w:szCs w:val="20"/>
            <w:shd w:val="clear" w:color="auto" w:fill="FFFFFF"/>
          </w:rPr>
          <w:t>84/23</w:t>
        </w:r>
      </w:hyperlink>
      <w:r w:rsidRPr="002E1B42">
        <w:rPr>
          <w:rFonts w:cs="Arial"/>
          <w:szCs w:val="20"/>
          <w:shd w:val="clear" w:color="auto" w:fill="FFFFFF"/>
        </w:rPr>
        <w:t> – ZDOsk-1, </w:t>
      </w:r>
      <w:hyperlink r:id="rId26" w:tgtFrame="_blank" w:tooltip="Zakon o spremembah in dopolnitvah Zakona o socialnem varstvu (ZSV-K)" w:history="1">
        <w:r w:rsidRPr="002E1B42">
          <w:rPr>
            <w:rFonts w:cs="Arial"/>
            <w:szCs w:val="20"/>
            <w:shd w:val="clear" w:color="auto" w:fill="FFFFFF"/>
          </w:rPr>
          <w:t>24/25</w:t>
        </w:r>
      </w:hyperlink>
      <w:r w:rsidRPr="002E1B42">
        <w:rPr>
          <w:rFonts w:cs="Arial"/>
          <w:szCs w:val="20"/>
          <w:shd w:val="clear" w:color="auto" w:fill="FFFFFF"/>
        </w:rPr>
        <w:t> in </w:t>
      </w:r>
      <w:hyperlink r:id="rId27" w:tgtFrame="_blank" w:tooltip="Zakon o spremembah in dopolnitvah Zakona o socialnem varstvu (ZSV-L)" w:history="1">
        <w:r w:rsidRPr="002E1B42">
          <w:rPr>
            <w:rFonts w:cs="Arial"/>
            <w:szCs w:val="20"/>
            <w:shd w:val="clear" w:color="auto" w:fill="FFFFFF"/>
          </w:rPr>
          <w:t>112/25</w:t>
        </w:r>
      </w:hyperlink>
      <w:r w:rsidRPr="002E1B42">
        <w:rPr>
          <w:rFonts w:cs="Arial"/>
          <w:szCs w:val="20"/>
        </w:rPr>
        <w:t>)</w:t>
      </w:r>
      <w:r>
        <w:rPr>
          <w:rFonts w:cs="Arial"/>
          <w:szCs w:val="20"/>
        </w:rPr>
        <w:t>:</w:t>
      </w:r>
    </w:p>
    <w:p w14:paraId="29F60133" w14:textId="77777777" w:rsidR="00DE3E7B" w:rsidRDefault="00DE3E7B" w:rsidP="008A3C00">
      <w:pPr>
        <w:rPr>
          <w:b/>
          <w:bCs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2700"/>
        <w:gridCol w:w="3980"/>
      </w:tblGrid>
      <w:tr w:rsidR="00DE3E7B" w:rsidRPr="00DE3E7B" w14:paraId="5F5EC86A" w14:textId="77777777" w:rsidTr="00DE3E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59F7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enota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1424E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 xml:space="preserve">št. vseh postelj 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2981A0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b/>
                <w:bCs/>
                <w:color w:val="000000"/>
                <w:szCs w:val="20"/>
                <w:lang w:eastAsia="sl-SI"/>
              </w:rPr>
              <w:t>št. zasedenih postelj na dan 31.03.2026</w:t>
            </w:r>
          </w:p>
        </w:tc>
      </w:tr>
      <w:tr w:rsidR="00DE3E7B" w:rsidRPr="00DE3E7B" w14:paraId="72DD7BD8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7CEC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Ptuj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5196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B7E4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DE3E7B" w:rsidRPr="00DE3E7B" w14:paraId="74A2D85F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FB64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Žabjak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F0CA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3778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</w:tr>
      <w:tr w:rsidR="00DE3E7B" w:rsidRPr="00DE3E7B" w14:paraId="47164F95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B64A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Muretinci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FF6F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3B43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DE3E7B" w:rsidRPr="00DE3E7B" w14:paraId="339D578B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E397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proofErr w:type="spellStart"/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Kidriečvo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F73D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C1C4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  <w:tr w:rsidR="00DE3E7B" w:rsidRPr="00DE3E7B" w14:paraId="64D6CE0E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3315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Juršinci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8054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C5DE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</w:tr>
      <w:tr w:rsidR="00DE3E7B" w:rsidRPr="00DE3E7B" w14:paraId="4DF86D80" w14:textId="77777777" w:rsidTr="00DE3E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BEB65" w14:textId="77777777" w:rsidR="00DE3E7B" w:rsidRPr="00DE3E7B" w:rsidRDefault="00DE3E7B" w:rsidP="00DE3E7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Koper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4248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8DA9" w14:textId="77777777" w:rsidR="00DE3E7B" w:rsidRPr="00DE3E7B" w:rsidRDefault="00DE3E7B" w:rsidP="00DE3E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sl-SI"/>
              </w:rPr>
            </w:pPr>
            <w:r w:rsidRPr="00DE3E7B">
              <w:rPr>
                <w:rFonts w:eastAsia="Times New Roman" w:cs="Arial"/>
                <w:color w:val="000000"/>
                <w:szCs w:val="20"/>
                <w:lang w:eastAsia="sl-SI"/>
              </w:rPr>
              <w:t> </w:t>
            </w:r>
          </w:p>
        </w:tc>
      </w:tr>
    </w:tbl>
    <w:p w14:paraId="545843C3" w14:textId="77777777" w:rsidR="00DE3E7B" w:rsidRDefault="00DE3E7B" w:rsidP="008A3C00">
      <w:pPr>
        <w:rPr>
          <w:b/>
          <w:bCs/>
        </w:rPr>
      </w:pPr>
    </w:p>
    <w:tbl>
      <w:tblPr>
        <w:tblpPr w:leftFromText="141" w:rightFromText="141" w:vertAnchor="text" w:horzAnchor="margin" w:tblpXSpec="right" w:tblpY="235"/>
        <w:tblW w:w="4529" w:type="dxa"/>
        <w:tblLook w:val="04A0" w:firstRow="1" w:lastRow="0" w:firstColumn="1" w:lastColumn="0" w:noHBand="0" w:noVBand="1"/>
      </w:tblPr>
      <w:tblGrid>
        <w:gridCol w:w="4529"/>
      </w:tblGrid>
      <w:tr w:rsidR="00EC7D66" w:rsidRPr="00B5573A" w14:paraId="30B15131" w14:textId="77777777" w:rsidTr="00EC7D66">
        <w:tc>
          <w:tcPr>
            <w:tcW w:w="4529" w:type="dxa"/>
          </w:tcPr>
          <w:p w14:paraId="4F635499" w14:textId="77777777" w:rsidR="00EC7D66" w:rsidRPr="00B5573A" w:rsidRDefault="00EC7D66" w:rsidP="00EC7D66">
            <w:pPr>
              <w:spacing w:after="0" w:line="240" w:lineRule="auto"/>
              <w:rPr>
                <w:rFonts w:eastAsia="Calibri" w:cs="Arial"/>
                <w:szCs w:val="20"/>
              </w:rPr>
            </w:pPr>
          </w:p>
        </w:tc>
      </w:tr>
      <w:tr w:rsidR="00EC7D66" w:rsidRPr="00B5573A" w14:paraId="02795A41" w14:textId="77777777" w:rsidTr="00EC7D66">
        <w:trPr>
          <w:trHeight w:val="64"/>
        </w:trPr>
        <w:tc>
          <w:tcPr>
            <w:tcW w:w="4529" w:type="dxa"/>
          </w:tcPr>
          <w:p w14:paraId="1D8495F3" w14:textId="77777777" w:rsidR="00EC7D66" w:rsidRPr="00B5573A" w:rsidRDefault="00EC7D66" w:rsidP="00EC7D66">
            <w:pPr>
              <w:spacing w:after="0" w:line="240" w:lineRule="auto"/>
              <w:jc w:val="center"/>
              <w:rPr>
                <w:rFonts w:eastAsia="Calibri" w:cs="Arial"/>
                <w:szCs w:val="20"/>
              </w:rPr>
            </w:pPr>
            <w:r w:rsidRPr="00B5573A">
              <w:rPr>
                <w:rFonts w:eastAsia="Calibri" w:cs="Arial"/>
                <w:szCs w:val="20"/>
              </w:rPr>
              <w:t xml:space="preserve">mag. Vesna </w:t>
            </w:r>
            <w:proofErr w:type="spellStart"/>
            <w:r w:rsidRPr="00B5573A">
              <w:rPr>
                <w:rFonts w:eastAsia="Calibri" w:cs="Arial"/>
                <w:szCs w:val="20"/>
              </w:rPr>
              <w:t>Šiplič</w:t>
            </w:r>
            <w:proofErr w:type="spellEnd"/>
          </w:p>
        </w:tc>
      </w:tr>
      <w:tr w:rsidR="00EC7D66" w:rsidRPr="00B5573A" w14:paraId="784C1D48" w14:textId="77777777" w:rsidTr="00EC7D66">
        <w:trPr>
          <w:trHeight w:val="80"/>
        </w:trPr>
        <w:tc>
          <w:tcPr>
            <w:tcW w:w="4529" w:type="dxa"/>
          </w:tcPr>
          <w:p w14:paraId="04883454" w14:textId="77777777" w:rsidR="00EC7D66" w:rsidRPr="00B5573A" w:rsidRDefault="00EC7D66" w:rsidP="00EC7D66">
            <w:pPr>
              <w:spacing w:after="0" w:line="240" w:lineRule="auto"/>
              <w:jc w:val="center"/>
              <w:rPr>
                <w:rFonts w:eastAsia="Calibri" w:cs="Arial"/>
                <w:szCs w:val="20"/>
              </w:rPr>
            </w:pPr>
            <w:r w:rsidRPr="00B5573A">
              <w:rPr>
                <w:rFonts w:eastAsia="Calibri" w:cs="Arial"/>
                <w:szCs w:val="20"/>
              </w:rPr>
              <w:t>Direktorica</w:t>
            </w:r>
          </w:p>
        </w:tc>
      </w:tr>
    </w:tbl>
    <w:p w14:paraId="1BB05DEA" w14:textId="77777777" w:rsidR="00DE3E7B" w:rsidRPr="00F05B0E" w:rsidRDefault="00DE3E7B" w:rsidP="008A3C00">
      <w:pPr>
        <w:rPr>
          <w:b/>
          <w:bCs/>
        </w:rPr>
      </w:pPr>
    </w:p>
    <w:p w14:paraId="0E23456C" w14:textId="1A290BB3" w:rsidR="00F05B0E" w:rsidRDefault="00F05B0E" w:rsidP="008A3C00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60695588" w14:textId="77777777" w:rsidR="00F05B0E" w:rsidRPr="008A3C00" w:rsidRDefault="00F05B0E" w:rsidP="008A3C00">
      <w:pPr>
        <w:rPr>
          <w:rFonts w:cs="Arial"/>
          <w:szCs w:val="20"/>
        </w:rPr>
      </w:pPr>
    </w:p>
    <w:sectPr w:rsidR="00F05B0E" w:rsidRPr="008A3C00" w:rsidSect="00DE3E7B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36F8" w14:textId="77777777" w:rsidR="00E758E3" w:rsidRDefault="00E758E3" w:rsidP="000B07B8">
      <w:r>
        <w:separator/>
      </w:r>
    </w:p>
  </w:endnote>
  <w:endnote w:type="continuationSeparator" w:id="0">
    <w:p w14:paraId="0294429F" w14:textId="77777777" w:rsidR="00E758E3" w:rsidRDefault="00E758E3" w:rsidP="000B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504D" w14:textId="77777777" w:rsidR="00907E7F" w:rsidRDefault="00000000" w:rsidP="00907E7F">
    <w:pPr>
      <w:pStyle w:val="Noga"/>
    </w:pPr>
    <w:r>
      <w:pict w14:anchorId="25B21CB7">
        <v:rect id="_x0000_i1043" style="width:0;height:1.5pt" o:hralign="center" o:hrstd="t" o:hr="t" fillcolor="#a0a0a0" stroked="f"/>
      </w:pict>
    </w:r>
  </w:p>
  <w:p w14:paraId="6989802C" w14:textId="2DBEC91F" w:rsidR="00907E7F" w:rsidRDefault="001803F6" w:rsidP="00907E7F">
    <w:pPr>
      <w:pStyle w:val="Nog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5D7D85F3" wp14:editId="7350BD20">
          <wp:simplePos x="0" y="0"/>
          <wp:positionH relativeFrom="column">
            <wp:posOffset>2019300</wp:posOffset>
          </wp:positionH>
          <wp:positionV relativeFrom="paragraph">
            <wp:posOffset>11430</wp:posOffset>
          </wp:positionV>
          <wp:extent cx="979170" cy="509270"/>
          <wp:effectExtent l="0" t="0" r="0" b="5080"/>
          <wp:wrapNone/>
          <wp:docPr id="1871633335" name="Slika 1" descr="Slika, ki vsebuje besede krog, logotip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54298" name="Slika 1" descr="Slika, ki vsebuje besede krog, logotip, grafika, pisav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070EE5" w14:textId="3F638A43" w:rsidR="00907E7F" w:rsidRDefault="00907E7F" w:rsidP="00907E7F">
    <w:pPr>
      <w:pStyle w:val="Noga"/>
    </w:pPr>
  </w:p>
  <w:p w14:paraId="38D34B26" w14:textId="23AB682D" w:rsidR="00907E7F" w:rsidRPr="00907E7F" w:rsidRDefault="00907E7F" w:rsidP="00907E7F">
    <w:pPr>
      <w:pStyle w:val="Noga"/>
      <w:rPr>
        <w:sz w:val="16"/>
        <w:szCs w:val="18"/>
      </w:rPr>
    </w:pPr>
    <w:r w:rsidRPr="00907E7F">
      <w:rPr>
        <w:sz w:val="16"/>
        <w:szCs w:val="18"/>
      </w:rPr>
      <w:t xml:space="preserve">Stran </w:t>
    </w:r>
    <w:r w:rsidRPr="00907E7F">
      <w:rPr>
        <w:b/>
        <w:bCs/>
        <w:sz w:val="16"/>
        <w:szCs w:val="18"/>
      </w:rPr>
      <w:fldChar w:fldCharType="begin"/>
    </w:r>
    <w:r w:rsidRPr="00907E7F">
      <w:rPr>
        <w:b/>
        <w:bCs/>
        <w:sz w:val="16"/>
        <w:szCs w:val="18"/>
      </w:rPr>
      <w:instrText>PAGE  \* Arabic  \* MERGEFORMAT</w:instrText>
    </w:r>
    <w:r w:rsidRPr="00907E7F">
      <w:rPr>
        <w:b/>
        <w:bCs/>
        <w:sz w:val="16"/>
        <w:szCs w:val="18"/>
      </w:rPr>
      <w:fldChar w:fldCharType="separate"/>
    </w:r>
    <w:r w:rsidRPr="00907E7F">
      <w:rPr>
        <w:b/>
        <w:bCs/>
        <w:sz w:val="16"/>
        <w:szCs w:val="18"/>
      </w:rPr>
      <w:t>1</w:t>
    </w:r>
    <w:r w:rsidRPr="00907E7F">
      <w:rPr>
        <w:b/>
        <w:bCs/>
        <w:sz w:val="16"/>
        <w:szCs w:val="18"/>
      </w:rPr>
      <w:fldChar w:fldCharType="end"/>
    </w:r>
    <w:r w:rsidRPr="00907E7F">
      <w:rPr>
        <w:sz w:val="16"/>
        <w:szCs w:val="18"/>
      </w:rPr>
      <w:t xml:space="preserve"> od </w:t>
    </w:r>
    <w:r w:rsidRPr="00907E7F">
      <w:rPr>
        <w:b/>
        <w:bCs/>
        <w:sz w:val="16"/>
        <w:szCs w:val="18"/>
      </w:rPr>
      <w:fldChar w:fldCharType="begin"/>
    </w:r>
    <w:r w:rsidRPr="00907E7F">
      <w:rPr>
        <w:b/>
        <w:bCs/>
        <w:sz w:val="16"/>
        <w:szCs w:val="18"/>
      </w:rPr>
      <w:instrText>NUMPAGES  \* Arabic  \* MERGEFORMAT</w:instrText>
    </w:r>
    <w:r w:rsidRPr="00907E7F">
      <w:rPr>
        <w:b/>
        <w:bCs/>
        <w:sz w:val="16"/>
        <w:szCs w:val="18"/>
      </w:rPr>
      <w:fldChar w:fldCharType="separate"/>
    </w:r>
    <w:r w:rsidRPr="00907E7F">
      <w:rPr>
        <w:b/>
        <w:bCs/>
        <w:sz w:val="16"/>
        <w:szCs w:val="18"/>
      </w:rPr>
      <w:t>2</w:t>
    </w:r>
    <w:r w:rsidRPr="00907E7F">
      <w:rPr>
        <w:b/>
        <w:bCs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BA48" w14:textId="21FFBFE0" w:rsidR="006C3FAC" w:rsidRDefault="00000000" w:rsidP="006C3FAC">
    <w:pPr>
      <w:pStyle w:val="Noga"/>
    </w:pPr>
    <w:r>
      <w:pict w14:anchorId="7C2D319A">
        <v:rect id="_x0000_i1045" style="width:0;height:1.5pt" o:hralign="center" o:hrstd="t" o:hr="t" fillcolor="#a0a0a0" stroked="f"/>
      </w:pict>
    </w:r>
  </w:p>
  <w:p w14:paraId="25B8ED1F" w14:textId="370F978C" w:rsidR="006C3FAC" w:rsidRDefault="00EC7D66" w:rsidP="006C3FAC">
    <w:pPr>
      <w:pStyle w:val="Nog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AD75664" wp14:editId="531EE572">
          <wp:simplePos x="0" y="0"/>
          <wp:positionH relativeFrom="column">
            <wp:posOffset>3048000</wp:posOffset>
          </wp:positionH>
          <wp:positionV relativeFrom="paragraph">
            <wp:posOffset>149225</wp:posOffset>
          </wp:positionV>
          <wp:extent cx="609600" cy="609600"/>
          <wp:effectExtent l="0" t="0" r="0" b="0"/>
          <wp:wrapNone/>
          <wp:docPr id="1476721665" name="Slika 1" descr="Slika, ki vsebuje besede besedilo, pisava, grafik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322961" name="Slika 1" descr="Slika, ki vsebuje besede besedilo, pisava, grafika, logotip&#10;&#10;Vsebina, ustvarjena z UI, morda ni pravil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31092" w14:textId="4466CE92" w:rsidR="006C3FAC" w:rsidRDefault="00F05B0E" w:rsidP="006C3FAC">
    <w:pPr>
      <w:pStyle w:val="Nog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A85B84B" wp14:editId="6B87C61A">
          <wp:simplePos x="0" y="0"/>
          <wp:positionH relativeFrom="column">
            <wp:posOffset>1910080</wp:posOffset>
          </wp:positionH>
          <wp:positionV relativeFrom="paragraph">
            <wp:posOffset>12700</wp:posOffset>
          </wp:positionV>
          <wp:extent cx="979170" cy="509270"/>
          <wp:effectExtent l="0" t="0" r="0" b="5080"/>
          <wp:wrapNone/>
          <wp:docPr id="1939160042" name="Slika 1" descr="Slika, ki vsebuje besede krog, logotip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54298" name="Slika 1" descr="Slika, ki vsebuje besede krog, logotip, grafika, pisava&#10;&#10;Opis je samodejno ustvarj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B6010" w14:textId="3AD923A7" w:rsidR="006C3FAC" w:rsidRDefault="006C3FAC" w:rsidP="006C3F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203E" w14:textId="77777777" w:rsidR="00E758E3" w:rsidRDefault="00E758E3" w:rsidP="000B07B8">
      <w:r>
        <w:separator/>
      </w:r>
    </w:p>
  </w:footnote>
  <w:footnote w:type="continuationSeparator" w:id="0">
    <w:p w14:paraId="5B466139" w14:textId="77777777" w:rsidR="00E758E3" w:rsidRDefault="00E758E3" w:rsidP="000B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DF59" w14:textId="77777777" w:rsidR="00CA53F4" w:rsidRDefault="00CA53F4" w:rsidP="00CA53F4">
    <w:pPr>
      <w:pStyle w:val="Glava"/>
    </w:pPr>
    <w:r w:rsidRPr="007B299C">
      <w:rPr>
        <w:noProof/>
      </w:rPr>
      <w:drawing>
        <wp:anchor distT="0" distB="0" distL="114300" distR="114300" simplePos="0" relativeHeight="251660288" behindDoc="0" locked="0" layoutInCell="1" allowOverlap="1" wp14:anchorId="66725284" wp14:editId="44BB629B">
          <wp:simplePos x="0" y="0"/>
          <wp:positionH relativeFrom="margin">
            <wp:align>center</wp:align>
          </wp:positionH>
          <wp:positionV relativeFrom="paragraph">
            <wp:posOffset>-253060</wp:posOffset>
          </wp:positionV>
          <wp:extent cx="1384300" cy="539750"/>
          <wp:effectExtent l="0" t="0" r="6350" b="0"/>
          <wp:wrapSquare wrapText="bothSides"/>
          <wp:docPr id="839469869" name="Slika 839469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D36E2" w14:textId="77777777" w:rsidR="00CA53F4" w:rsidRDefault="00CA53F4" w:rsidP="00CA53F4">
    <w:pPr>
      <w:pStyle w:val="Glava"/>
    </w:pPr>
  </w:p>
  <w:p w14:paraId="6B5F3A4A" w14:textId="77777777" w:rsidR="00CA53F4" w:rsidRDefault="00000000" w:rsidP="00CA53F4">
    <w:pPr>
      <w:pStyle w:val="Glava"/>
    </w:pPr>
    <w:r>
      <w:pict w14:anchorId="1C863416">
        <v:rect id="_x0000_i1042" style="width:0;height:1.5pt" o:hralign="center" o:hrstd="t" o:hr="t" fillcolor="#a0a0a0" stroked="f"/>
      </w:pict>
    </w:r>
  </w:p>
  <w:p w14:paraId="2CC031CA" w14:textId="53CD6A2F" w:rsidR="00CA53F4" w:rsidRDefault="00CA53F4" w:rsidP="00CA53F4">
    <w:pPr>
      <w:pStyle w:val="Glava"/>
      <w:spacing w:after="240"/>
      <w:jc w:val="center"/>
    </w:pPr>
    <w:proofErr w:type="spellStart"/>
    <w:r w:rsidRPr="000B07B8">
      <w:t>Volkmerjeva</w:t>
    </w:r>
    <w:proofErr w:type="spellEnd"/>
    <w:r w:rsidRPr="000B07B8">
      <w:t xml:space="preserve"> cesta 10, 2</w:t>
    </w:r>
    <w:r>
      <w:t>2</w:t>
    </w:r>
    <w:r w:rsidRPr="000B07B8">
      <w:t xml:space="preserve">50 Ptuj | </w:t>
    </w:r>
    <w:proofErr w:type="spellStart"/>
    <w:r w:rsidRPr="000B07B8">
      <w:t>tel</w:t>
    </w:r>
    <w:proofErr w:type="spellEnd"/>
    <w:r w:rsidRPr="000B07B8">
      <w:t>: 02 780 73 00 | e-mail: info@domptuj.si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B7D4" w14:textId="395432CA" w:rsidR="00ED1154" w:rsidRDefault="00ED1154" w:rsidP="000B07B8">
    <w:pPr>
      <w:pStyle w:val="Glava"/>
    </w:pPr>
    <w:r w:rsidRPr="007B299C">
      <w:rPr>
        <w:noProof/>
      </w:rPr>
      <w:drawing>
        <wp:anchor distT="0" distB="0" distL="114300" distR="114300" simplePos="0" relativeHeight="251658240" behindDoc="0" locked="0" layoutInCell="1" allowOverlap="1" wp14:anchorId="46FF9FFB" wp14:editId="49225248">
          <wp:simplePos x="0" y="0"/>
          <wp:positionH relativeFrom="margin">
            <wp:align>center</wp:align>
          </wp:positionH>
          <wp:positionV relativeFrom="paragraph">
            <wp:posOffset>-253060</wp:posOffset>
          </wp:positionV>
          <wp:extent cx="1384300" cy="539750"/>
          <wp:effectExtent l="0" t="0" r="6350" b="0"/>
          <wp:wrapSquare wrapText="bothSides"/>
          <wp:docPr id="711120050" name="Slika 711120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09E9B" w14:textId="5C3BFB39" w:rsidR="007B299C" w:rsidRDefault="007B299C" w:rsidP="000B07B8">
    <w:pPr>
      <w:pStyle w:val="Glava"/>
    </w:pPr>
  </w:p>
  <w:p w14:paraId="1DB1C945" w14:textId="7A1BF86D" w:rsidR="007B299C" w:rsidRDefault="00000000" w:rsidP="000B07B8">
    <w:pPr>
      <w:pStyle w:val="Glava"/>
    </w:pPr>
    <w:r>
      <w:pict w14:anchorId="00DC1DBD">
        <v:rect id="_x0000_i1044" style="width:0;height:1.5pt" o:hralign="center" o:hrstd="t" o:hr="t" fillcolor="#a0a0a0" stroked="f"/>
      </w:pict>
    </w:r>
  </w:p>
  <w:p w14:paraId="488322F3" w14:textId="7FFB0DA5" w:rsidR="007B299C" w:rsidRPr="000B07B8" w:rsidRDefault="007B299C" w:rsidP="00ED1154">
    <w:pPr>
      <w:pStyle w:val="Glava"/>
      <w:spacing w:after="240"/>
      <w:jc w:val="center"/>
    </w:pPr>
    <w:proofErr w:type="spellStart"/>
    <w:r w:rsidRPr="000B07B8">
      <w:t>Volkmerjeva</w:t>
    </w:r>
    <w:proofErr w:type="spellEnd"/>
    <w:r w:rsidRPr="000B07B8">
      <w:t xml:space="preserve"> cesta 10, 2</w:t>
    </w:r>
    <w:r w:rsidR="00DC4656">
      <w:t>2</w:t>
    </w:r>
    <w:r w:rsidRPr="000B07B8">
      <w:t xml:space="preserve">50 Ptuj | </w:t>
    </w:r>
    <w:proofErr w:type="spellStart"/>
    <w:r w:rsidRPr="000B07B8">
      <w:t>tel</w:t>
    </w:r>
    <w:proofErr w:type="spellEnd"/>
    <w:r w:rsidRPr="000B07B8">
      <w:t>: 02 780 73 00 | e-mail: info@domptuj.si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62" style="width:0;height:1.5pt" o:hralign="center" o:bullet="t" o:hrstd="t" o:hr="t" fillcolor="#a0a0a0" stroked="f"/>
    </w:pict>
  </w:numPicBullet>
  <w:abstractNum w:abstractNumId="0" w15:restartNumberingAfterBreak="0">
    <w:nsid w:val="088870F8"/>
    <w:multiLevelType w:val="hybridMultilevel"/>
    <w:tmpl w:val="2E9EB368"/>
    <w:lvl w:ilvl="0" w:tplc="30E29E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2F3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DE9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8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F009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EAB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32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A9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C7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28E7BC4"/>
    <w:multiLevelType w:val="hybridMultilevel"/>
    <w:tmpl w:val="5DC23ADC"/>
    <w:lvl w:ilvl="0" w:tplc="DC8207B8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4874">
    <w:abstractNumId w:val="0"/>
  </w:num>
  <w:num w:numId="2" w16cid:durableId="365063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BB"/>
    <w:rsid w:val="000100D8"/>
    <w:rsid w:val="0009307B"/>
    <w:rsid w:val="000B07B8"/>
    <w:rsid w:val="00105F81"/>
    <w:rsid w:val="00134002"/>
    <w:rsid w:val="001414DA"/>
    <w:rsid w:val="001437E7"/>
    <w:rsid w:val="00146163"/>
    <w:rsid w:val="001742C1"/>
    <w:rsid w:val="001803F6"/>
    <w:rsid w:val="00196809"/>
    <w:rsid w:val="001C42E8"/>
    <w:rsid w:val="001D6831"/>
    <w:rsid w:val="001E4BD9"/>
    <w:rsid w:val="002339BC"/>
    <w:rsid w:val="00265D40"/>
    <w:rsid w:val="002701D3"/>
    <w:rsid w:val="002A096A"/>
    <w:rsid w:val="002A1018"/>
    <w:rsid w:val="002C2672"/>
    <w:rsid w:val="002D1458"/>
    <w:rsid w:val="002D2B4A"/>
    <w:rsid w:val="003125A3"/>
    <w:rsid w:val="00316C8B"/>
    <w:rsid w:val="0033088D"/>
    <w:rsid w:val="003466D5"/>
    <w:rsid w:val="003605F3"/>
    <w:rsid w:val="0037118C"/>
    <w:rsid w:val="00391735"/>
    <w:rsid w:val="003A5FB5"/>
    <w:rsid w:val="003C193E"/>
    <w:rsid w:val="003C1E9C"/>
    <w:rsid w:val="003D6616"/>
    <w:rsid w:val="003E1EB1"/>
    <w:rsid w:val="004069FA"/>
    <w:rsid w:val="00427542"/>
    <w:rsid w:val="00431D9D"/>
    <w:rsid w:val="004519A5"/>
    <w:rsid w:val="0049053F"/>
    <w:rsid w:val="00532E9C"/>
    <w:rsid w:val="0054153D"/>
    <w:rsid w:val="00545CFA"/>
    <w:rsid w:val="00562146"/>
    <w:rsid w:val="00595C45"/>
    <w:rsid w:val="005B404E"/>
    <w:rsid w:val="005B46B6"/>
    <w:rsid w:val="005D4DF4"/>
    <w:rsid w:val="005F0ECB"/>
    <w:rsid w:val="0061549A"/>
    <w:rsid w:val="006241EC"/>
    <w:rsid w:val="00660878"/>
    <w:rsid w:val="006A284D"/>
    <w:rsid w:val="006C3FAC"/>
    <w:rsid w:val="006D01DD"/>
    <w:rsid w:val="00702891"/>
    <w:rsid w:val="00704A10"/>
    <w:rsid w:val="00714942"/>
    <w:rsid w:val="00715301"/>
    <w:rsid w:val="00745529"/>
    <w:rsid w:val="00777F0A"/>
    <w:rsid w:val="00790E99"/>
    <w:rsid w:val="00795AB6"/>
    <w:rsid w:val="007A338D"/>
    <w:rsid w:val="007B299C"/>
    <w:rsid w:val="007B3D0D"/>
    <w:rsid w:val="007E5239"/>
    <w:rsid w:val="007E758A"/>
    <w:rsid w:val="007F6A24"/>
    <w:rsid w:val="00832DF4"/>
    <w:rsid w:val="0083509B"/>
    <w:rsid w:val="0083537E"/>
    <w:rsid w:val="008412D1"/>
    <w:rsid w:val="008651C3"/>
    <w:rsid w:val="00881968"/>
    <w:rsid w:val="00897228"/>
    <w:rsid w:val="008A3C00"/>
    <w:rsid w:val="008B7023"/>
    <w:rsid w:val="008C681C"/>
    <w:rsid w:val="008D6A92"/>
    <w:rsid w:val="008E183E"/>
    <w:rsid w:val="008E22D3"/>
    <w:rsid w:val="009042BF"/>
    <w:rsid w:val="009057C0"/>
    <w:rsid w:val="0090588F"/>
    <w:rsid w:val="00907E7F"/>
    <w:rsid w:val="00910409"/>
    <w:rsid w:val="0094158B"/>
    <w:rsid w:val="0095537A"/>
    <w:rsid w:val="00963263"/>
    <w:rsid w:val="00966F69"/>
    <w:rsid w:val="0097036B"/>
    <w:rsid w:val="0097420E"/>
    <w:rsid w:val="009762D4"/>
    <w:rsid w:val="009820B9"/>
    <w:rsid w:val="009D4511"/>
    <w:rsid w:val="009D7ED9"/>
    <w:rsid w:val="009F6BA6"/>
    <w:rsid w:val="00A04BF1"/>
    <w:rsid w:val="00A058A5"/>
    <w:rsid w:val="00A1094A"/>
    <w:rsid w:val="00A14AEA"/>
    <w:rsid w:val="00A34452"/>
    <w:rsid w:val="00A4595B"/>
    <w:rsid w:val="00A57404"/>
    <w:rsid w:val="00A71F20"/>
    <w:rsid w:val="00A758C4"/>
    <w:rsid w:val="00A842F6"/>
    <w:rsid w:val="00A969B8"/>
    <w:rsid w:val="00AA0CA5"/>
    <w:rsid w:val="00AA0CB1"/>
    <w:rsid w:val="00AC4A77"/>
    <w:rsid w:val="00AD7F8B"/>
    <w:rsid w:val="00AE6088"/>
    <w:rsid w:val="00B37E21"/>
    <w:rsid w:val="00B43862"/>
    <w:rsid w:val="00B66528"/>
    <w:rsid w:val="00BA3DB1"/>
    <w:rsid w:val="00BA5077"/>
    <w:rsid w:val="00BF15F8"/>
    <w:rsid w:val="00C311D6"/>
    <w:rsid w:val="00C75FA8"/>
    <w:rsid w:val="00C9373E"/>
    <w:rsid w:val="00C962B2"/>
    <w:rsid w:val="00CA53F4"/>
    <w:rsid w:val="00CF6253"/>
    <w:rsid w:val="00D45D8C"/>
    <w:rsid w:val="00D56500"/>
    <w:rsid w:val="00D81B87"/>
    <w:rsid w:val="00D94CDB"/>
    <w:rsid w:val="00DA0779"/>
    <w:rsid w:val="00DA1A00"/>
    <w:rsid w:val="00DC4656"/>
    <w:rsid w:val="00DD7197"/>
    <w:rsid w:val="00DE3E7B"/>
    <w:rsid w:val="00E06D06"/>
    <w:rsid w:val="00E151C0"/>
    <w:rsid w:val="00E421BB"/>
    <w:rsid w:val="00E44EA2"/>
    <w:rsid w:val="00E57673"/>
    <w:rsid w:val="00E6774F"/>
    <w:rsid w:val="00E758E3"/>
    <w:rsid w:val="00E90C32"/>
    <w:rsid w:val="00EC2A4F"/>
    <w:rsid w:val="00EC7D66"/>
    <w:rsid w:val="00ED1154"/>
    <w:rsid w:val="00ED40CF"/>
    <w:rsid w:val="00EE4B24"/>
    <w:rsid w:val="00EE6F85"/>
    <w:rsid w:val="00EF5A2F"/>
    <w:rsid w:val="00F05B0E"/>
    <w:rsid w:val="00F075B2"/>
    <w:rsid w:val="00F14191"/>
    <w:rsid w:val="00F530DE"/>
    <w:rsid w:val="00F532AA"/>
    <w:rsid w:val="00F65BB5"/>
    <w:rsid w:val="00F67D51"/>
    <w:rsid w:val="00F9613A"/>
    <w:rsid w:val="00FB73BA"/>
    <w:rsid w:val="00FE430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CCE90"/>
  <w15:chartTrackingRefBased/>
  <w15:docId w15:val="{AADE86D9-7577-4AC1-A05C-1936D162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C42E8"/>
    <w:rPr>
      <w:rFonts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0B07B8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07B8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2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299C"/>
  </w:style>
  <w:style w:type="paragraph" w:styleId="Noga">
    <w:name w:val="footer"/>
    <w:basedOn w:val="Navaden"/>
    <w:link w:val="NogaZnak"/>
    <w:uiPriority w:val="99"/>
    <w:unhideWhenUsed/>
    <w:rsid w:val="007B2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299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2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299C"/>
    <w:rPr>
      <w:rFonts w:ascii="Segoe UI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0B07B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07B8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0B07B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07B8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iperpovezava">
    <w:name w:val="Hyperlink"/>
    <w:basedOn w:val="Privzetapisavaodstavka"/>
    <w:uiPriority w:val="99"/>
    <w:unhideWhenUsed/>
    <w:rsid w:val="00EE4B2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4B24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C3FAC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904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04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60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36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08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68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763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07-01-0100" TargetMode="External"/><Relationship Id="rId13" Type="http://schemas.openxmlformats.org/officeDocument/2006/relationships/hyperlink" Target="https://www.uradni-list.si/glasilo-uradni-list-rs/vsebina/2012-01-2404" TargetMode="External"/><Relationship Id="rId18" Type="http://schemas.openxmlformats.org/officeDocument/2006/relationships/hyperlink" Target="https://www.uradni-list.si/glasilo-uradni-list-rs/vsebina/2017-01-2437" TargetMode="External"/><Relationship Id="rId26" Type="http://schemas.openxmlformats.org/officeDocument/2006/relationships/hyperlink" Target="https://www.uradni-list.si/glasilo-uradni-list-rs/vsebina/2025-01-08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9-01-132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0-01-3387" TargetMode="External"/><Relationship Id="rId17" Type="http://schemas.openxmlformats.org/officeDocument/2006/relationships/hyperlink" Target="https://www.uradni-list.si/glasilo-uradni-list-rs/vsebina/2017-01-1524" TargetMode="External"/><Relationship Id="rId25" Type="http://schemas.openxmlformats.org/officeDocument/2006/relationships/hyperlink" Target="https://www.uradni-list.si/glasilo-uradni-list-rs/vsebina/2023-01-257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7-01-0729" TargetMode="External"/><Relationship Id="rId20" Type="http://schemas.openxmlformats.org/officeDocument/2006/relationships/hyperlink" Target="https://www.uradni-list.si/glasilo-uradni-list-rs/vsebina/2018-01-1403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0-01-3350" TargetMode="External"/><Relationship Id="rId24" Type="http://schemas.openxmlformats.org/officeDocument/2006/relationships/hyperlink" Target="https://www.uradni-list.si/glasilo-uradni-list-rs/vsebina/2023-01-252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6-01-2294" TargetMode="External"/><Relationship Id="rId23" Type="http://schemas.openxmlformats.org/officeDocument/2006/relationships/hyperlink" Target="https://www.uradni-list.si/glasilo-uradni-list-rs/vsebina/2021-01-3898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07-21-2284" TargetMode="External"/><Relationship Id="rId19" Type="http://schemas.openxmlformats.org/officeDocument/2006/relationships/hyperlink" Target="https://www.uradni-list.si/glasilo-uradni-list-rs/vsebina/2018-01-0887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07-21-1207" TargetMode="External"/><Relationship Id="rId14" Type="http://schemas.openxmlformats.org/officeDocument/2006/relationships/hyperlink" Target="https://www.uradni-list.si/glasilo-uradni-list-rs/vsebina/2016-01-1707" TargetMode="External"/><Relationship Id="rId22" Type="http://schemas.openxmlformats.org/officeDocument/2006/relationships/hyperlink" Target="https://www.uradni-list.si/glasilo-uradni-list-rs/vsebina/2020-01-3287" TargetMode="External"/><Relationship Id="rId27" Type="http://schemas.openxmlformats.org/officeDocument/2006/relationships/hyperlink" Target="https://www.uradni-list.si/glasilo-uradni-list-rs/vsebina/2025-01-3985" TargetMode="External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2566EB-CCF2-4D93-8994-929C7F011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Urlaub</dc:creator>
  <cp:keywords/>
  <dc:description/>
  <cp:lastModifiedBy>Jožica Hudžar</cp:lastModifiedBy>
  <cp:revision>2</cp:revision>
  <cp:lastPrinted>2026-03-05T09:09:00Z</cp:lastPrinted>
  <dcterms:created xsi:type="dcterms:W3CDTF">2026-04-16T12:34:00Z</dcterms:created>
  <dcterms:modified xsi:type="dcterms:W3CDTF">2026-04-16T12:34:00Z</dcterms:modified>
</cp:coreProperties>
</file>